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ITC Kabel Std Medium" w:hAnsi="ITC Kabel Std Medium"/>
          <w:sz w:val="56"/>
          <w:szCs w:val="56"/>
        </w:rPr>
      </w:pPr>
      <w:r>
        <w:rPr/>
        <w:drawing>
          <wp:inline distT="0" distB="0" distL="0" distR="0">
            <wp:extent cx="1034415" cy="103441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034415" cy="1034415"/>
                    </a:xfrm>
                    <a:prstGeom prst="rect">
                      <a:avLst/>
                    </a:prstGeom>
                  </pic:spPr>
                </pic:pic>
              </a:graphicData>
            </a:graphic>
          </wp:inline>
        </w:drawing>
      </w:r>
    </w:p>
    <w:p>
      <w:pPr>
        <w:pStyle w:val="Normal"/>
        <w:rPr>
          <w:color w:val="FF0000"/>
          <w:sz w:val="18"/>
          <w:szCs w:val="18"/>
        </w:rPr>
      </w:pPr>
      <w:r>
        <w:rPr>
          <w:color w:val="FF0000"/>
          <w:sz w:val="18"/>
          <w:szCs w:val="18"/>
        </w:rPr>
      </w:r>
    </w:p>
    <w:p>
      <w:pPr>
        <w:pStyle w:val="Normal"/>
        <w:spacing w:lineRule="exact" w:line="820"/>
        <w:rPr>
          <w:rFonts w:ascii="Karmilla" w:hAnsi="Karmilla"/>
          <w:b/>
          <w:b/>
          <w:sz w:val="72"/>
          <w:szCs w:val="72"/>
        </w:rPr>
      </w:pPr>
      <w:r>
        <w:rPr>
          <w:rFonts w:ascii="Karmilla" w:hAnsi="Karmilla"/>
          <w:b/>
          <w:sz w:val="72"/>
          <w:szCs w:val="72"/>
        </w:rPr>
        <w:t>Sdis</w:t>
      </w:r>
    </w:p>
    <w:p>
      <w:pPr>
        <w:pStyle w:val="Normal"/>
        <w:spacing w:lineRule="exact" w:line="820"/>
        <w:rPr>
          <w:rFonts w:ascii="Karmilla" w:hAnsi="Karmilla"/>
          <w:b/>
          <w:b/>
          <w:color w:val="50D691"/>
          <w:sz w:val="32"/>
          <w:szCs w:val="32"/>
        </w:rPr>
      </w:pPr>
      <w:r>
        <w:rPr>
          <w:rFonts w:ascii="Karmilla" w:hAnsi="Karmilla"/>
          <w:b/>
          <w:color w:val="50D691"/>
          <w:sz w:val="32"/>
          <w:szCs w:val="32"/>
        </w:rPr>
        <w:t>Fleury-Mérogis</w:t>
      </w:r>
      <w:bookmarkStart w:id="0" w:name="_GoBack"/>
      <w:bookmarkEnd w:id="0"/>
    </w:p>
    <w:p>
      <w:pPr>
        <w:sectPr>
          <w:type w:val="nextPage"/>
          <w:pgSz w:orient="landscape" w:w="23811" w:h="16838"/>
          <w:pgMar w:left="720" w:right="720" w:header="0" w:top="720" w:footer="0" w:bottom="720" w:gutter="0"/>
          <w:pgNumType w:fmt="decimal"/>
          <w:formProt w:val="false"/>
          <w:textDirection w:val="lrTb"/>
          <w:docGrid w:type="default" w:linePitch="600" w:charSpace="36864"/>
        </w:sectPr>
      </w:pPr>
    </w:p>
    <w:p>
      <w:pPr>
        <w:pStyle w:val="Normal"/>
        <w:ind w:right="-295" w:hanging="0"/>
        <w:rPr>
          <w:rFonts w:ascii="ITC Kabel Std Medium" w:hAnsi="ITC Kabel Std Medium"/>
          <w:color w:val="000000" w:themeColor="text1"/>
          <w:sz w:val="18"/>
          <w:szCs w:val="18"/>
        </w:rPr>
      </w:pPr>
      <w:r>
        <w:rPr>
          <w:rFonts w:ascii="ITC Kabel Std Medium" w:hAnsi="ITC Kabel Std Medium"/>
          <w:color w:val="000000" w:themeColor="text1"/>
          <w:sz w:val="18"/>
          <w:szCs w:val="18"/>
        </w:rPr>
        <w:br/>
        <w:br/>
      </w:r>
      <w:r>
        <w:rPr/>
        <w:drawing>
          <wp:inline distT="0" distB="0" distL="0" distR="0">
            <wp:extent cx="9587230" cy="6433820"/>
            <wp:effectExtent l="0" t="0" r="0" b="0"/>
            <wp:docPr id="2"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descr=""/>
                    <pic:cNvPicPr>
                      <a:picLocks noChangeAspect="1" noChangeArrowheads="1"/>
                    </pic:cNvPicPr>
                  </pic:nvPicPr>
                  <pic:blipFill>
                    <a:blip r:embed="rId3"/>
                    <a:stretch>
                      <a:fillRect/>
                    </a:stretch>
                  </pic:blipFill>
                  <pic:spPr bwMode="auto">
                    <a:xfrm>
                      <a:off x="0" y="0"/>
                      <a:ext cx="9587230" cy="6433820"/>
                    </a:xfrm>
                    <a:prstGeom prst="rect">
                      <a:avLst/>
                    </a:prstGeom>
                  </pic:spPr>
                </pic:pic>
              </a:graphicData>
            </a:graphic>
          </wp:inline>
        </w:drawing>
      </w:r>
    </w:p>
    <w:p>
      <w:pPr>
        <w:pStyle w:val="Normal"/>
        <w:rPr>
          <w:rFonts w:ascii="ITC Kabel Std Medium" w:hAnsi="ITC Kabel Std Medium"/>
          <w:sz w:val="18"/>
          <w:szCs w:val="18"/>
        </w:rPr>
      </w:pPr>
      <w:r>
        <w:br w:type="column"/>
      </w:r>
      <w:r>
        <w:rPr/>
      </w:r>
    </w:p>
    <w:p>
      <w:pPr>
        <w:pStyle w:val="Normal"/>
        <w:rPr>
          <w:rFonts w:ascii="ITC Kabel Std Medium" w:hAnsi="ITC Kabel Std Medium"/>
          <w:color w:val="000000" w:themeColor="text1"/>
          <w:sz w:val="18"/>
          <w:szCs w:val="18"/>
        </w:rPr>
      </w:pPr>
      <w:r>
        <w:rPr>
          <w:rFonts w:ascii="Karmilla" w:hAnsi="Karmilla"/>
          <w:color w:val="000000" w:themeColor="text1"/>
          <w:sz w:val="24"/>
          <w:szCs w:val="24"/>
        </w:rPr>
        <w:t>Construction et rénovation</w:t>
      </w:r>
      <w:r>
        <w:rPr>
          <w:rFonts w:ascii="ITC Kabel Std Medium" w:hAnsi="ITC Kabel Std Medium"/>
          <w:color w:val="000000" w:themeColor="text1"/>
          <w:sz w:val="18"/>
          <w:szCs w:val="18"/>
        </w:rPr>
        <w:t xml:space="preserve"> </w:t>
        <w:br/>
        <w:br/>
      </w:r>
      <w:r>
        <w:rPr>
          <w:rFonts w:ascii="Karmilla" w:hAnsi="Karmilla"/>
          <w:b/>
          <w:bCs/>
          <w:color w:val="000000" w:themeColor="text1"/>
          <w:sz w:val="18"/>
          <w:szCs w:val="18"/>
        </w:rPr>
        <w:t>Maître d’ouvrage</w:t>
      </w:r>
      <w:r>
        <w:rPr>
          <w:rFonts w:ascii="Serifa Std 45 Light" w:hAnsi="Serifa Std 45 Light"/>
          <w:b/>
          <w:bCs/>
          <w:color w:val="000000" w:themeColor="text1"/>
          <w:sz w:val="18"/>
          <w:szCs w:val="18"/>
        </w:rPr>
        <w:t xml:space="preserve"> </w:t>
      </w:r>
      <w:r>
        <w:rPr>
          <w:rFonts w:ascii="Serifa Std 45 Light" w:hAnsi="Serifa Std 45 Light"/>
          <w:color w:val="000000" w:themeColor="text1"/>
          <w:sz w:val="18"/>
          <w:szCs w:val="18"/>
        </w:rPr>
        <w:t>Service Départemental d’Incendie et de Secours de l’Essonne</w:t>
        <w:br/>
      </w:r>
      <w:r>
        <w:rPr>
          <w:rFonts w:ascii="Karmilla" w:hAnsi="Karmilla"/>
          <w:b/>
          <w:bCs/>
          <w:color w:val="000000" w:themeColor="text1"/>
          <w:sz w:val="18"/>
          <w:szCs w:val="18"/>
        </w:rPr>
        <w:t>Mission</w:t>
      </w:r>
      <w:r>
        <w:rPr>
          <w:rFonts w:ascii="Serifa Std 45 Light" w:hAnsi="Serifa Std 45 Light"/>
          <w:b/>
          <w:bCs/>
          <w:color w:val="000000" w:themeColor="text1"/>
          <w:sz w:val="18"/>
          <w:szCs w:val="18"/>
        </w:rPr>
        <w:t>s</w:t>
      </w:r>
      <w:r>
        <w:rPr>
          <w:rFonts w:cs="Times New Roman" w:ascii="Times New Roman" w:hAnsi="Times New Roman"/>
          <w:color w:val="000000" w:themeColor="text1"/>
          <w:sz w:val="18"/>
          <w:szCs w:val="18"/>
        </w:rPr>
        <w:t xml:space="preserve"> </w:t>
      </w:r>
      <w:r>
        <w:rPr>
          <w:rFonts w:ascii="Serifa Std 45 Light" w:hAnsi="Serifa Std 45 Light"/>
          <w:color w:val="000000" w:themeColor="text1"/>
          <w:sz w:val="18"/>
          <w:szCs w:val="18"/>
        </w:rPr>
        <w:t>Maitre d’œuvre de conception, d’exécution et OPC</w:t>
        <w:br/>
      </w:r>
      <w:r>
        <w:rPr>
          <w:rFonts w:ascii="Serifa Std 45 Light" w:hAnsi="Serifa Std 45 Light"/>
          <w:b/>
          <w:bCs/>
          <w:color w:val="000000" w:themeColor="text1"/>
          <w:sz w:val="18"/>
          <w:szCs w:val="18"/>
        </w:rPr>
        <w:br/>
      </w:r>
      <w:r>
        <w:rPr>
          <w:rFonts w:ascii="Karmilla" w:hAnsi="Karmilla"/>
          <w:b/>
          <w:bCs/>
          <w:color w:val="000000" w:themeColor="text1"/>
          <w:sz w:val="18"/>
          <w:szCs w:val="18"/>
        </w:rPr>
        <w:t>Description</w:t>
      </w:r>
      <w:r>
        <w:rPr>
          <w:rFonts w:cs="Times New Roman" w:ascii="Times New Roman" w:hAnsi="Times New Roman"/>
          <w:color w:val="000000" w:themeColor="text1"/>
          <w:sz w:val="18"/>
          <w:szCs w:val="18"/>
        </w:rPr>
        <w:t xml:space="preserve"> </w:t>
      </w:r>
      <w:r>
        <w:rPr>
          <w:rFonts w:ascii="Serifa Std 45 Light" w:hAnsi="Serifa Std 45 Light"/>
          <w:color w:val="000000" w:themeColor="text1"/>
          <w:sz w:val="18"/>
          <w:szCs w:val="18"/>
        </w:rPr>
        <w:t>Le projet prend place sur le site unique de l’Ecole Départementale d’Incendie et de Secours (EDIS) dans un secteur proche de la maison d’arrêt. Il consiste en la mutualisation de ses ressources et l’optimisation de ses espaces et de son fonctionnement. Le site de l’EDIS regroupe plus d’une dizaine de bâtiment disséminés sur une vaste surface au sol et reliés par une infrastructure lourde. Le futur bâtiment s’intégre au dessin de voiries existantes pour une meilleure gestion des flux de véhicules de livraison. La mise en œuvre de panneaux de polycarbonate apporte une grande luminosité aux espaces de travail en intérieur et de participer de cette légèreté recherchée.    Réflexions environnementales :   Légèreté et conception bioclimatique. Isolation thermique par l'extérieur avec la fibre de bois de 20cm et rénovation énergétique assez performante,  Eclairage naturel et Lampe LED Basse consommation.</w:t>
        <w:br/>
        <w:br/>
      </w:r>
      <w:r>
        <w:rPr>
          <w:rFonts w:ascii="Karmilla" w:hAnsi="Karmilla"/>
          <w:b/>
          <w:bCs/>
          <w:color w:val="000000" w:themeColor="text1"/>
          <w:sz w:val="18"/>
          <w:szCs w:val="18"/>
        </w:rPr>
        <w:t>Stade de l’opération</w:t>
      </w:r>
      <w:r>
        <w:rPr>
          <w:rFonts w:ascii="Serifa Std 45 Light" w:hAnsi="Serifa Std 45 Light"/>
          <w:color w:val="000000" w:themeColor="text1"/>
          <w:sz w:val="18"/>
          <w:szCs w:val="18"/>
        </w:rPr>
        <w:t xml:space="preserve"> Livré en 2019</w:t>
      </w:r>
      <w:r>
        <w:rPr>
          <w:rFonts w:ascii="Serifa Std 45 Light" w:hAnsi="Serifa Std 45 Light"/>
          <w:b/>
          <w:bCs/>
          <w:color w:val="000000" w:themeColor="text1"/>
          <w:sz w:val="18"/>
          <w:szCs w:val="18"/>
        </w:rPr>
        <w:br/>
      </w:r>
      <w:r>
        <w:rPr>
          <w:rFonts w:ascii="Karmilla" w:hAnsi="Karmilla"/>
          <w:b/>
          <w:bCs/>
          <w:color w:val="000000" w:themeColor="text1"/>
          <w:sz w:val="18"/>
          <w:szCs w:val="18"/>
        </w:rPr>
        <w:t>Montant des travaux</w:t>
      </w:r>
      <w:r>
        <w:rPr>
          <w:rFonts w:ascii="Serifa Std 45 Light" w:hAnsi="Serifa Std 45 Light"/>
          <w:color w:val="000000" w:themeColor="text1"/>
          <w:sz w:val="18"/>
          <w:szCs w:val="18"/>
        </w:rPr>
        <w:t xml:space="preserve"> 1950000</w:t>
      </w:r>
      <w:r>
        <w:rPr>
          <w:rFonts w:cs="Times New Roman" w:ascii="Times New Roman" w:hAnsi="Times New Roman"/>
          <w:color w:val="000000" w:themeColor="text1"/>
          <w:sz w:val="18"/>
          <w:szCs w:val="18"/>
        </w:rPr>
        <w:t xml:space="preserve"> </w:t>
      </w:r>
      <w:r>
        <w:rPr>
          <w:rFonts w:cs="Serifa Std 45 Light" w:ascii="Serifa Std 45 Light" w:hAnsi="Serifa Std 45 Light"/>
          <w:color w:val="000000" w:themeColor="text1"/>
          <w:sz w:val="18"/>
          <w:szCs w:val="18"/>
        </w:rPr>
        <w:t>€</w:t>
      </w:r>
      <w:r>
        <w:rPr>
          <w:rFonts w:ascii="Serifa Std 45 Light" w:hAnsi="Serifa Std 45 Light"/>
          <w:color w:val="000000" w:themeColor="text1"/>
          <w:sz w:val="18"/>
          <w:szCs w:val="18"/>
        </w:rPr>
        <w:t xml:space="preserve"> ht</w:t>
      </w:r>
      <w:r>
        <w:rPr>
          <w:rFonts w:ascii="Serifa Std 45 Light" w:hAnsi="Serifa Std 45 Light"/>
          <w:b/>
          <w:bCs/>
          <w:color w:val="000000" w:themeColor="text1"/>
          <w:sz w:val="18"/>
          <w:szCs w:val="18"/>
        </w:rPr>
        <w:br/>
      </w:r>
      <w:r>
        <w:rPr>
          <w:rFonts w:ascii="Karmilla" w:hAnsi="Karmilla"/>
          <w:b/>
          <w:bCs/>
          <w:color w:val="000000" w:themeColor="text1"/>
          <w:sz w:val="18"/>
          <w:szCs w:val="18"/>
        </w:rPr>
        <w:t>SU</w:t>
      </w:r>
      <w:r>
        <w:rPr>
          <w:rFonts w:ascii="Serifa Std 45 Light" w:hAnsi="Serifa Std 45 Light"/>
          <w:color w:val="000000" w:themeColor="text1"/>
          <w:sz w:val="18"/>
          <w:szCs w:val="18"/>
        </w:rPr>
        <w:t xml:space="preserve"> 2220 m²</w:t>
        <w:br/>
        <w:br/>
      </w:r>
      <w:r>
        <w:rPr>
          <w:rFonts w:ascii="Karmilla" w:hAnsi="Karmilla"/>
          <w:b/>
          <w:bCs/>
          <w:color w:val="000000" w:themeColor="text1"/>
          <w:sz w:val="18"/>
          <w:szCs w:val="18"/>
        </w:rPr>
        <w:t>BET</w:t>
      </w:r>
      <w:r>
        <w:rPr>
          <w:rFonts w:ascii="Serifa Std 45 Light" w:hAnsi="Serifa Std 45 Light"/>
          <w:color w:val="000000" w:themeColor="text1"/>
          <w:sz w:val="18"/>
          <w:szCs w:val="18"/>
        </w:rPr>
        <w:br/>
        <w:t>Lamallle (Structure), LBE Ingénierie (Fluide)</w:t>
        <w:br/>
        <w:br/>
      </w:r>
      <w:r>
        <w:rPr>
          <w:rFonts w:ascii="Karmilla" w:hAnsi="Karmilla"/>
          <w:b/>
          <w:bCs/>
          <w:color w:val="000000" w:themeColor="text1"/>
          <w:sz w:val="18"/>
          <w:szCs w:val="18"/>
        </w:rPr>
        <w:t>Spécificités</w:t>
      </w:r>
      <w:r>
        <w:rPr>
          <w:rFonts w:ascii="Karmilla" w:hAnsi="Karmilla"/>
          <w:color w:val="000000" w:themeColor="text1"/>
          <w:sz w:val="18"/>
          <w:szCs w:val="18"/>
        </w:rPr>
        <w:t xml:space="preserve"> </w:t>
      </w:r>
      <w:r>
        <w:rPr>
          <w:rFonts w:ascii="Serifa Std 45 Light" w:hAnsi="Serifa Std 45 Light"/>
          <w:color w:val="000000" w:themeColor="text1"/>
          <w:sz w:val="18"/>
          <w:szCs w:val="18"/>
        </w:rPr>
        <w:br/>
        <w:t/>
      </w:r>
    </w:p>
    <w:p>
      <w:pPr>
        <w:sectPr>
          <w:type w:val="continuous"/>
          <w:pgSz w:orient="landscape" w:w="23811" w:h="16838"/>
          <w:pgMar w:left="720" w:right="720" w:header="0" w:top="720" w:footer="0" w:bottom="720" w:gutter="0"/>
          <w:cols w:num="2" w:equalWidth="false" w:sep="false">
            <w:col w:w="15307" w:space="668"/>
            <w:col w:w="6395"/>
          </w:cols>
          <w:formProt w:val="false"/>
          <w:textDirection w:val="lrTb"/>
          <w:docGrid w:type="default" w:linePitch="600" w:charSpace="36864"/>
        </w:sectPr>
      </w:pPr>
    </w:p>
    <w:p>
      <w:pPr>
        <w:pStyle w:val="Quote"/>
        <w:ind w:left="0" w:right="864" w:hanging="0"/>
        <w:jc w:val="left"/>
        <w:rPr>
          <w:color w:val="2E74B5" w:themeColor="accent1" w:themeShade="bf"/>
        </w:rPr>
      </w:pPr>
      <w:r>
        <w:rPr>
          <w:color w:val="2E74B5" w:themeColor="accent1" w:themeShade="bf"/>
        </w:rPr>
      </w:r>
    </w:p>
    <w:p>
      <w:pPr>
        <w:pStyle w:val="Normal"/>
        <w:spacing w:before="0" w:after="160"/>
        <w:rPr>
          <w:rFonts w:ascii="ITC Kabel Std Medium" w:hAnsi="ITC Kabel Std Medium"/>
          <w:sz w:val="18"/>
          <w:szCs w:val="18"/>
        </w:rPr>
      </w:pPr>
      <w:r>
        <w:br w:type="column"/>
      </w:r>
      <w:r>
        <w:rPr/>
        <w:drawing>
          <wp:inline distT="0" distB="0" distL="0" distR="0">
            <wp:extent cx="6959600" cy="4639945"/>
            <wp:effectExtent l="0" t="0" r="0" b="0"/>
            <wp:docPr id="3" name="Imag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2" descr=""/>
                    <pic:cNvPicPr>
                      <a:picLocks noChangeAspect="1" noChangeArrowheads="1"/>
                    </pic:cNvPicPr>
                  </pic:nvPicPr>
                  <pic:blipFill>
                    <a:blip r:embed="rId4"/>
                    <a:stretch>
                      <a:fillRect/>
                    </a:stretch>
                  </pic:blipFill>
                  <pic:spPr bwMode="auto">
                    <a:xfrm>
                      <a:off x="0" y="0"/>
                      <a:ext cx="6959600" cy="4639945"/>
                    </a:xfrm>
                    <a:prstGeom prst="rect">
                      <a:avLst/>
                    </a:prstGeom>
                  </pic:spPr>
                </pic:pic>
              </a:graphicData>
            </a:graphic>
          </wp:inline>
        </w:drawing>
      </w:r>
      <w:r>
        <w:rPr>
          <w:rFonts w:ascii="ITC Kabel Std Medium" w:hAnsi="ITC Kabel Std Medium"/>
          <w:sz w:val="24"/>
          <w:szCs w:val="24"/>
        </w:rPr>
        <w:br/>
      </w:r>
      <w:r>
        <w:rPr/>
        <w:br/>
      </w:r>
      <w:r>
        <w:rPr/>
        <w:drawing>
          <wp:inline distT="0" distB="0" distL="0" distR="0">
            <wp:extent cx="6957060" cy="4638040"/>
            <wp:effectExtent l="0" t="0" r="0" b="0"/>
            <wp:docPr id="4"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0" descr=""/>
                    <pic:cNvPicPr>
                      <a:picLocks noChangeAspect="1" noChangeArrowheads="1"/>
                    </pic:cNvPicPr>
                  </pic:nvPicPr>
                  <pic:blipFill>
                    <a:blip r:embed="rId4"/>
                    <a:stretch>
                      <a:fillRect/>
                    </a:stretch>
                  </pic:blipFill>
                  <pic:spPr bwMode="auto">
                    <a:xfrm>
                      <a:off x="0" y="0"/>
                      <a:ext cx="6957060" cy="4638040"/>
                    </a:xfrm>
                    <a:prstGeom prst="rect">
                      <a:avLst/>
                    </a:prstGeom>
                  </pic:spPr>
                </pic:pic>
              </a:graphicData>
            </a:graphic>
          </wp:inline>
        </w:drawing>
      </w:r>
      <w:r>
        <w:rPr>
          <w:rFonts w:ascii="ITC Kabel Std Medium" w:hAnsi="ITC Kabel Std Medium"/>
          <w:sz w:val="24"/>
          <w:szCs w:val="24"/>
        </w:rPr>
        <w:br/>
      </w:r>
      <w:r>
        <w:rPr/>
        <w:drawing>
          <wp:inline distT="0" distB="0" distL="0" distR="0">
            <wp:extent cx="6955790" cy="4639945"/>
            <wp:effectExtent l="0" t="0" r="0" b="0"/>
            <wp:docPr id="5"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7" descr=""/>
                    <pic:cNvPicPr>
                      <a:picLocks noChangeAspect="1" noChangeArrowheads="1"/>
                    </pic:cNvPicPr>
                  </pic:nvPicPr>
                  <pic:blipFill>
                    <a:blip r:embed="rId5"/>
                    <a:stretch>
                      <a:fillRect/>
                    </a:stretch>
                  </pic:blipFill>
                  <pic:spPr bwMode="auto">
                    <a:xfrm>
                      <a:off x="0" y="0"/>
                      <a:ext cx="6955790" cy="4639945"/>
                    </a:xfrm>
                    <a:prstGeom prst="rect">
                      <a:avLst/>
                    </a:prstGeom>
                  </pic:spPr>
                </pic:pic>
              </a:graphicData>
            </a:graphic>
          </wp:inline>
        </w:drawing>
      </w:r>
      <w:r>
        <w:rPr>
          <w:rFonts w:ascii="ITC Kabel Std Medium" w:hAnsi="ITC Kabel Std Medium"/>
        </w:rPr>
        <w:br/>
      </w:r>
      <w:r>
        <w:rPr/>
        <w:br/>
      </w:r>
      <w:r>
        <w:rPr/>
        <w:drawing>
          <wp:inline distT="0" distB="0" distL="0" distR="0">
            <wp:extent cx="6958965" cy="4634230"/>
            <wp:effectExtent l="0" t="0" r="0" b="0"/>
            <wp:docPr id="6"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31" descr=""/>
                    <pic:cNvPicPr>
                      <a:picLocks noChangeAspect="1" noChangeArrowheads="1"/>
                    </pic:cNvPicPr>
                  </pic:nvPicPr>
                  <pic:blipFill>
                    <a:blip r:embed="rId6"/>
                    <a:stretch>
                      <a:fillRect/>
                    </a:stretch>
                  </pic:blipFill>
                  <pic:spPr bwMode="auto">
                    <a:xfrm>
                      <a:off x="0" y="0"/>
                      <a:ext cx="6958965" cy="4634230"/>
                    </a:xfrm>
                    <a:prstGeom prst="rect">
                      <a:avLst/>
                    </a:prstGeom>
                  </pic:spPr>
                </pic:pic>
              </a:graphicData>
            </a:graphic>
          </wp:inline>
        </w:drawing>
      </w:r>
      <w:r>
        <w:rPr>
          <w:rFonts w:ascii="ITC Kabel Std Medium" w:hAnsi="ITC Kabel Std Medium"/>
          <w:sz w:val="24"/>
          <w:szCs w:val="24"/>
        </w:rPr>
        <w:br/>
      </w:r>
    </w:p>
    <w:sectPr>
      <w:type w:val="continuous"/>
      <w:pgSz w:orient="landscape" w:w="23811" w:h="16838"/>
      <w:pgMar w:left="720" w:right="720" w:header="0" w:top="720" w:footer="0" w:bottom="720" w:gutter="0"/>
      <w:cols w:num="2" w:space="454"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Calibri Light">
    <w:charset w:val="80"/>
    <w:family w:val="roman"/>
    <w:pitch w:val="variable"/>
  </w:font>
  <w:font w:name="Segoe UI">
    <w:charset w:val="80"/>
    <w:family w:val="roman"/>
    <w:pitch w:val="variable"/>
  </w:font>
  <w:font w:name="Liberation Sans">
    <w:altName w:val="Arial"/>
    <w:charset w:val="80"/>
    <w:family w:val="swiss"/>
    <w:pitch w:val="variable"/>
  </w:font>
  <w:font w:name="ITC Kabel Std Medium">
    <w:charset w:val="80"/>
    <w:family w:val="roman"/>
    <w:pitch w:val="variable"/>
  </w:font>
  <w:font w:name="Karmilla">
    <w:charset w:val="80"/>
    <w:family w:val="roman"/>
    <w:pitch w:val="variable"/>
  </w:font>
  <w:font w:name="Serifa Std 45 Light">
    <w:charset w:val="80"/>
    <w:family w:val="roman"/>
    <w:pitch w:val="variable"/>
  </w:font>
  <w:font w:name="Times New Roman">
    <w:charset w:val="80"/>
    <w:family w:val="roman"/>
    <w:pitch w:val="variable"/>
  </w:font>
</w:fonts>
</file>

<file path=word/settings.xml><?xml version="1.0" encoding="utf-8"?>
<w:settings xmlns:w="http://schemas.openxmlformats.org/wordprocessingml/2006/main">
  <w:zoom w:percent="40"/>
  <w:defaultTabStop w:val="708"/>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Arial" w:asciiTheme="minorHAnsi" w:cstheme="minorBidi" w:eastAsiaTheme="minorEastAsia" w:hAnsiTheme="minorHAnsi"/>
        <w:sz w:val="22"/>
        <w:szCs w:val="22"/>
        <w:lang w:val="fr-FR"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ＭＳ 明朝" w:cs="Arial" w:asciiTheme="minorHAnsi" w:cstheme="minorBidi" w:eastAsiaTheme="minorEastAsia" w:hAnsiTheme="minorHAnsi"/>
      <w:color w:val="auto"/>
      <w:kern w:val="0"/>
      <w:sz w:val="22"/>
      <w:szCs w:val="22"/>
      <w:lang w:val="fr-FR" w:eastAsia="ja-JP" w:bidi="ar-SA"/>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link w:val="Titre"/>
    <w:uiPriority w:val="10"/>
    <w:qFormat/>
    <w:rsid w:val="00a93537"/>
    <w:rPr>
      <w:rFonts w:ascii="Calibri Light" w:hAnsi="Calibri Light" w:eastAsia="ＭＳ ゴシック" w:cs="Times New Roman" w:asciiTheme="majorHAnsi" w:cstheme="majorBidi" w:eastAsiaTheme="majorEastAsia" w:hAnsiTheme="majorHAnsi"/>
      <w:spacing w:val="-10"/>
      <w:kern w:val="2"/>
      <w:sz w:val="56"/>
      <w:szCs w:val="56"/>
    </w:rPr>
  </w:style>
  <w:style w:type="character" w:styleId="CitationCar" w:customStyle="1">
    <w:name w:val="Citation Car"/>
    <w:basedOn w:val="DefaultParagraphFont"/>
    <w:link w:val="Citation"/>
    <w:uiPriority w:val="29"/>
    <w:qFormat/>
    <w:rsid w:val="00a93537"/>
    <w:rPr>
      <w:i/>
      <w:iCs/>
      <w:color w:val="404040" w:themeColor="text1" w:themeTint="bf"/>
    </w:rPr>
  </w:style>
  <w:style w:type="character" w:styleId="TextedebullesCar" w:customStyle="1">
    <w:name w:val="Texte de bulles Car"/>
    <w:basedOn w:val="DefaultParagraphFont"/>
    <w:link w:val="Textedebulles"/>
    <w:uiPriority w:val="99"/>
    <w:semiHidden/>
    <w:qFormat/>
    <w:rsid w:val="00ff0020"/>
    <w:rPr>
      <w:rFonts w:ascii="Segoe UI" w:hAnsi="Segoe UI" w:cs="Segoe UI"/>
      <w:sz w:val="18"/>
      <w:szCs w:val="18"/>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paragraph" w:styleId="Style19">
    <w:name w:val="Title"/>
    <w:basedOn w:val="Normal"/>
    <w:next w:val="Normal"/>
    <w:link w:val="TitreCar"/>
    <w:uiPriority w:val="10"/>
    <w:qFormat/>
    <w:rsid w:val="00a93537"/>
    <w:pPr>
      <w:spacing w:lineRule="auto" w:line="240" w:before="0" w:after="0"/>
      <w:contextualSpacing/>
    </w:pPr>
    <w:rPr>
      <w:rFonts w:ascii="Calibri Light" w:hAnsi="Calibri Light" w:eastAsia="ＭＳ ゴシック" w:cs="Times New Roman" w:asciiTheme="majorHAnsi" w:cstheme="majorBidi" w:eastAsiaTheme="majorEastAsia" w:hAnsiTheme="majorHAnsi"/>
      <w:spacing w:val="-10"/>
      <w:kern w:val="2"/>
      <w:sz w:val="56"/>
      <w:szCs w:val="56"/>
    </w:rPr>
  </w:style>
  <w:style w:type="paragraph" w:styleId="Quote">
    <w:name w:val="Quote"/>
    <w:basedOn w:val="Normal"/>
    <w:next w:val="Normal"/>
    <w:link w:val="CitationCar"/>
    <w:uiPriority w:val="29"/>
    <w:qFormat/>
    <w:rsid w:val="00a93537"/>
    <w:pPr>
      <w:spacing w:before="200" w:after="160"/>
      <w:ind w:left="864" w:right="864" w:hanging="0"/>
      <w:jc w:val="center"/>
    </w:pPr>
    <w:rPr>
      <w:i/>
      <w:iCs/>
      <w:color w:val="404040" w:themeColor="text1" w:themeTint="bf"/>
    </w:rPr>
  </w:style>
  <w:style w:type="paragraph" w:styleId="BalloonText">
    <w:name w:val="Balloon Text"/>
    <w:basedOn w:val="Normal"/>
    <w:link w:val="TextedebullesCar"/>
    <w:uiPriority w:val="99"/>
    <w:semiHidden/>
    <w:unhideWhenUsed/>
    <w:qFormat/>
    <w:rsid w:val="00ff002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27709-D2FC-429A-A366-1E866313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Application>LibreOffice/7.1.6.2$Windows_X86_64 LibreOffice_project/0e133318fcee89abacd6a7d077e292f1145735c3</Application>
  <AppVersion>15.0000</AppVersion>
  <Pages>2</Pages>
  <Words>30</Words>
  <Characters>268</Characters>
  <CharactersWithSpaces>309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2016-10-27T13:06:00Z</dcterms:created>
  <dc:creator>Aconcept Architectes</dc:creator>
  <dc:description/>
  <dc:language>ja-JP</dc:language>
  <cp:lastModifiedBy/>
  <cp:lastPrinted>2016-07-06T09:49:00Z</cp:lastPrinted>
  <dcterms:modified xsi:type="dcterms:W3CDTF">2022-01-02T16:59:04Z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